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51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620C6" w:rsidRPr="00F352E9" w:rsidTr="00F620C6">
        <w:trPr>
          <w:trHeight w:val="27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620C6" w:rsidRPr="00F620C6" w:rsidRDefault="003060BA" w:rsidP="00F620C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A8EE"/>
                <w:sz w:val="28"/>
              </w:rPr>
            </w:pPr>
            <w:bookmarkStart w:id="0" w:name="_GoBack"/>
            <w:r w:rsidRPr="003060BA">
              <w:rPr>
                <w:rFonts w:asciiTheme="minorBidi" w:eastAsia="Times New Roman" w:hAnsiTheme="minorBidi"/>
                <w:b/>
                <w:bCs/>
                <w:color w:val="00A8EE"/>
                <w:sz w:val="32"/>
                <w:szCs w:val="32"/>
              </w:rPr>
              <w:t>Roller Conveyors</w:t>
            </w:r>
            <w:bookmarkEnd w:id="0"/>
          </w:p>
        </w:tc>
      </w:tr>
      <w:tr w:rsidR="00F620C6" w:rsidRPr="00F620C6" w:rsidTr="00F620C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620C6" w:rsidRPr="00F620C6" w:rsidRDefault="00F620C6" w:rsidP="00F620C6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F620C6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ลูกกลิ้งลำเลียง</w:t>
            </w:r>
            <w:r w:rsidRPr="00F620C6">
              <w:rPr>
                <w:rFonts w:asciiTheme="minorBidi" w:eastAsia="Times New Roman" w:hAnsiTheme="minorBidi"/>
                <w:sz w:val="28"/>
              </w:rPr>
              <w:t> </w:t>
            </w:r>
            <w:r w:rsidRPr="00F620C6">
              <w:rPr>
                <w:rFonts w:asciiTheme="minorBidi" w:eastAsia="Times New Roman" w:hAnsiTheme="minorBidi"/>
                <w:sz w:val="28"/>
                <w:cs/>
              </w:rPr>
              <w:t>เป็นอุปกรณ์ขนถ่ายลำเลียงที่มีราคาถูก สามารถปรับแต่งให้ติดตั้งใช้งานร่วมกับอุปกรณ์อื่นๆ ได้ง่าย จึงได้รับความนิยมอย่างกว้างขวาง ในการนำไปประยุกต์ใช้ในหลายลักษณะงาน ในทุกภาคอุตสาหกรรม เราสามารถออกแบบ และผลิต</w:t>
            </w:r>
            <w:r w:rsidRPr="00F620C6">
              <w:rPr>
                <w:rFonts w:asciiTheme="minorBidi" w:eastAsia="Times New Roman" w:hAnsiTheme="minorBidi"/>
                <w:sz w:val="28"/>
              </w:rPr>
              <w:t> </w:t>
            </w:r>
            <w:r w:rsidRPr="00F620C6">
              <w:rPr>
                <w:rFonts w:asciiTheme="minorBidi" w:eastAsia="Times New Roman" w:hAnsiTheme="minorBidi"/>
                <w:sz w:val="28"/>
                <w:cs/>
              </w:rPr>
              <w:t xml:space="preserve">ลูกกลิ้งลำเลียงอย่างเหมาะสม กับลักษณะงานในการนำไปใช้งาน ด้วยทีมวิศวกรผู้ชำนาญ และสามารถออกแบบ เพื่อการใช้งานร่วมกับอุปกรณ์อื่นได้ ไม่ว่าจะเป็น เครื่องชั่ง เครื่องบรรจุ เครื่องนับจำนวน เครื่องอ่านบาร์โค้ด และเครื่องคัดขนาด วัสดุที่เหมาะสมกับเครื่องลำเลียงชนิด </w:t>
            </w:r>
            <w:r w:rsidRPr="00F620C6">
              <w:rPr>
                <w:rFonts w:asciiTheme="minorBidi" w:eastAsia="Times New Roman" w:hAnsiTheme="minorBidi"/>
                <w:sz w:val="28"/>
              </w:rPr>
              <w:t xml:space="preserve">Roller </w:t>
            </w:r>
            <w:r w:rsidRPr="00F620C6">
              <w:rPr>
                <w:rFonts w:asciiTheme="minorBidi" w:eastAsia="Times New Roman" w:hAnsiTheme="minorBidi"/>
                <w:sz w:val="28"/>
                <w:cs/>
              </w:rPr>
              <w:t>นี้ ควรต้องเป็นของที่เป็นชิ้นเป็นอัน และมีรูปทรงแน่นอน เช่น กล่องกระดาษ ลังไม้ ฯลฯ เนื่องจากการมีช่องว่างระหว่างลูกกลิ้ง สำหรับกรณีที่เป็นวัสดุที่รูปทรงไม่แน่นอน ไม่คงรูป เช่น กระสอบ ถุงบรรจุภัณฑ์ชนิดอ่อน ฯลฯ บางกรณีก็สามารถใช้เครื่องลำเลียงชนิดนี้ได้ แต่อาจต้องออกแบบเป็นพิเศษเป็นแต่ละกรณี</w:t>
            </w:r>
          </w:p>
        </w:tc>
      </w:tr>
    </w:tbl>
    <w:p w:rsidR="00D021E0" w:rsidRDefault="00FC75DC" w:rsidP="00F620C6">
      <w:r>
        <w:rPr>
          <w:rFonts w:asciiTheme="minorBidi" w:eastAsia="Times New Roman" w:hAnsiTheme="minorBidi"/>
          <w:b/>
          <w:bCs/>
          <w:noProof/>
          <w:color w:val="00A8EE"/>
          <w:sz w:val="28"/>
        </w:rPr>
        <w:drawing>
          <wp:anchor distT="0" distB="0" distL="114300" distR="114300" simplePos="0" relativeHeight="251659264" behindDoc="0" locked="0" layoutInCell="1" allowOverlap="1" wp14:anchorId="73A072D5" wp14:editId="6D625BB9">
            <wp:simplePos x="0" y="0"/>
            <wp:positionH relativeFrom="column">
              <wp:posOffset>3146523</wp:posOffset>
            </wp:positionH>
            <wp:positionV relativeFrom="paragraph">
              <wp:posOffset>2426335</wp:posOffset>
            </wp:positionV>
            <wp:extent cx="2971800" cy="2247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4-11-27_1323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eastAsia="Times New Roman" w:hAnsiTheme="minorBidi"/>
          <w:b/>
          <w:bCs/>
          <w:noProof/>
          <w:color w:val="00A8EE"/>
          <w:sz w:val="28"/>
        </w:rPr>
        <w:drawing>
          <wp:anchor distT="0" distB="0" distL="114300" distR="114300" simplePos="0" relativeHeight="251658240" behindDoc="0" locked="0" layoutInCell="1" allowOverlap="1" wp14:anchorId="3A6E3211" wp14:editId="30839184">
            <wp:simplePos x="0" y="0"/>
            <wp:positionH relativeFrom="margin">
              <wp:posOffset>-67212</wp:posOffset>
            </wp:positionH>
            <wp:positionV relativeFrom="paragraph">
              <wp:posOffset>2434590</wp:posOffset>
            </wp:positionV>
            <wp:extent cx="3077210" cy="2241550"/>
            <wp:effectExtent l="0" t="0" r="889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4-11-27_131850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827" b="2246"/>
                    <a:stretch/>
                  </pic:blipFill>
                  <pic:spPr bwMode="auto">
                    <a:xfrm>
                      <a:off x="0" y="0"/>
                      <a:ext cx="3077210" cy="224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52E9" w:rsidRDefault="00FC75DC" w:rsidP="00F352E9">
      <w:pPr>
        <w:pStyle w:val="ListParagraph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3174023</wp:posOffset>
            </wp:positionH>
            <wp:positionV relativeFrom="paragraph">
              <wp:posOffset>2330352</wp:posOffset>
            </wp:positionV>
            <wp:extent cx="2945179" cy="2311212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4-11-27_13234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548" cy="2327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-79131</wp:posOffset>
            </wp:positionH>
            <wp:positionV relativeFrom="paragraph">
              <wp:posOffset>2339145</wp:posOffset>
            </wp:positionV>
            <wp:extent cx="3111722" cy="229479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4-11-27_13232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3709" cy="2303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52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92FB1"/>
    <w:multiLevelType w:val="hybridMultilevel"/>
    <w:tmpl w:val="8756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E0"/>
    <w:rsid w:val="003060BA"/>
    <w:rsid w:val="0080453E"/>
    <w:rsid w:val="00AB5C7F"/>
    <w:rsid w:val="00C9772E"/>
    <w:rsid w:val="00D021E0"/>
    <w:rsid w:val="00F352E9"/>
    <w:rsid w:val="00F620C6"/>
    <w:rsid w:val="00FC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6516D-9EC5-4C6C-9620-1F6A294B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1E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352E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352E9"/>
    <w:rPr>
      <w:b/>
      <w:bCs/>
    </w:rPr>
  </w:style>
  <w:style w:type="character" w:customStyle="1" w:styleId="apple-converted-space">
    <w:name w:val="apple-converted-space"/>
    <w:basedOn w:val="DefaultParagraphFont"/>
    <w:rsid w:val="00F35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Phunnita youngcharoen</dc:creator>
  <cp:keywords/>
  <dc:description/>
  <cp:lastModifiedBy>Phunnita youngcharoen</cp:lastModifiedBy>
  <cp:revision>5</cp:revision>
  <cp:lastPrinted>2014-11-27T08:12:00Z</cp:lastPrinted>
  <dcterms:created xsi:type="dcterms:W3CDTF">2014-11-27T02:57:00Z</dcterms:created>
  <dcterms:modified xsi:type="dcterms:W3CDTF">2014-11-27T08:13:00Z</dcterms:modified>
</cp:coreProperties>
</file>