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EF" w:rsidRPr="00245205" w:rsidRDefault="006E7C10" w:rsidP="00245205">
      <w:pPr>
        <w:spacing w:after="0"/>
        <w:jc w:val="center"/>
        <w:rPr>
          <w:rFonts w:asciiTheme="minorBidi" w:hAnsiTheme="minorBidi"/>
          <w:sz w:val="28"/>
        </w:rPr>
      </w:pPr>
      <w:r w:rsidRPr="00245205">
        <w:rPr>
          <w:rFonts w:asciiTheme="minorBidi" w:hAnsiTheme="minorBidi"/>
          <w:sz w:val="28"/>
        </w:rPr>
        <w:t xml:space="preserve">FLOW   RACK   </w:t>
      </w:r>
      <w:proofErr w:type="gramStart"/>
      <w:r w:rsidRPr="00245205">
        <w:rPr>
          <w:rFonts w:asciiTheme="minorBidi" w:hAnsiTheme="minorBidi"/>
          <w:sz w:val="28"/>
        </w:rPr>
        <w:t>&amp;  ROLLER</w:t>
      </w:r>
      <w:proofErr w:type="gramEnd"/>
      <w:r w:rsidRPr="00245205">
        <w:rPr>
          <w:rFonts w:asciiTheme="minorBidi" w:hAnsiTheme="minorBidi"/>
          <w:sz w:val="28"/>
        </w:rPr>
        <w:t xml:space="preserve">  RACK</w:t>
      </w:r>
    </w:p>
    <w:p w:rsidR="006E7C10" w:rsidRPr="00245205" w:rsidRDefault="00245205" w:rsidP="00245205">
      <w:pPr>
        <w:spacing w:after="0"/>
        <w:rPr>
          <w:rFonts w:asciiTheme="minorBidi" w:hAnsiTheme="minorBidi"/>
          <w:sz w:val="28"/>
        </w:rPr>
      </w:pPr>
      <w:r>
        <w:rPr>
          <w:rFonts w:asciiTheme="minorBidi" w:hAnsiTheme="minorBidi"/>
          <w:sz w:val="28"/>
          <w:cs/>
        </w:rPr>
        <w:tab/>
      </w:r>
      <w:r w:rsidR="006E7C10" w:rsidRPr="00245205">
        <w:rPr>
          <w:rFonts w:asciiTheme="minorBidi" w:hAnsiTheme="minorBidi"/>
          <w:sz w:val="28"/>
          <w:cs/>
        </w:rPr>
        <w:t>ระบบการจัดเก็บพาเลตเป็นลูกล้อเลื่อนได้  ระบบการจัดเก็บ</w:t>
      </w:r>
      <w:r w:rsidR="006E7C10" w:rsidRPr="00245205">
        <w:rPr>
          <w:rFonts w:asciiTheme="minorBidi" w:hAnsiTheme="minorBidi"/>
          <w:sz w:val="28"/>
        </w:rPr>
        <w:t xml:space="preserve"> “</w:t>
      </w:r>
      <w:r w:rsidR="006E7C10" w:rsidRPr="00245205">
        <w:rPr>
          <w:rFonts w:asciiTheme="minorBidi" w:hAnsiTheme="minorBidi"/>
          <w:sz w:val="28"/>
          <w:cs/>
        </w:rPr>
        <w:t>เข้าก่อน</w:t>
      </w:r>
      <w:r w:rsidR="006E7C10" w:rsidRPr="00245205">
        <w:rPr>
          <w:rFonts w:asciiTheme="minorBidi" w:hAnsiTheme="minorBidi"/>
          <w:sz w:val="28"/>
        </w:rPr>
        <w:t>-</w:t>
      </w:r>
      <w:r w:rsidR="006E7C10" w:rsidRPr="00245205">
        <w:rPr>
          <w:rFonts w:asciiTheme="minorBidi" w:hAnsiTheme="minorBidi"/>
          <w:sz w:val="28"/>
          <w:cs/>
        </w:rPr>
        <w:t>ออกก่อน</w:t>
      </w:r>
      <w:r w:rsidR="006E7C10" w:rsidRPr="00245205">
        <w:rPr>
          <w:rFonts w:asciiTheme="minorBidi" w:hAnsiTheme="minorBidi"/>
          <w:sz w:val="28"/>
        </w:rPr>
        <w:t xml:space="preserve">” </w:t>
      </w:r>
      <w:r w:rsidR="006E7C10" w:rsidRPr="00245205">
        <w:rPr>
          <w:rFonts w:asciiTheme="minorBidi" w:hAnsiTheme="minorBidi"/>
          <w:sz w:val="28"/>
          <w:cs/>
        </w:rPr>
        <w:t>เป็นวงจรในแต่ละชั้น  สามารถจัดเก็บผลิตภัณฑ์ที่แตกต่าง  เนื่องจากความแตกต่างของการรับน้ำหนักของพาเลตและคุณภาพของพาเลต  การควบคุมความเร็วของการเคลื่อนที่ของพาเลตเป็นสิ่งสำคัญมากสำหรับแร็ค</w:t>
      </w:r>
      <w:r w:rsidR="003C343B" w:rsidRPr="00245205">
        <w:rPr>
          <w:rFonts w:asciiTheme="minorBidi" w:hAnsiTheme="minorBidi"/>
          <w:sz w:val="28"/>
          <w:cs/>
        </w:rPr>
        <w:t xml:space="preserve"> </w:t>
      </w:r>
      <w:r w:rsidR="006E7C10" w:rsidRPr="00245205">
        <w:rPr>
          <w:rFonts w:asciiTheme="minorBidi" w:hAnsiTheme="minorBidi"/>
          <w:sz w:val="28"/>
          <w:cs/>
        </w:rPr>
        <w:t>ชนิดนี้</w:t>
      </w:r>
    </w:p>
    <w:p w:rsidR="003C343B" w:rsidRDefault="003C343B" w:rsidP="00245205">
      <w:pPr>
        <w:spacing w:after="0"/>
        <w:rPr>
          <w:rFonts w:asciiTheme="minorBidi" w:hAnsiTheme="minorBidi"/>
          <w:sz w:val="28"/>
        </w:rPr>
      </w:pPr>
      <w:r w:rsidRPr="00245205">
        <w:rPr>
          <w:rFonts w:asciiTheme="minorBidi" w:hAnsiTheme="minorBidi"/>
          <w:sz w:val="28"/>
          <w:cs/>
        </w:rPr>
        <w:t xml:space="preserve">              การทำงานของแร็คระบบนี้มีความเรียบลื่นดีมาก  เพราะการติดตั้งระบบ (</w:t>
      </w:r>
      <w:r w:rsidRPr="00245205">
        <w:rPr>
          <w:rFonts w:asciiTheme="minorBidi" w:hAnsiTheme="minorBidi"/>
          <w:sz w:val="28"/>
        </w:rPr>
        <w:t>Roller</w:t>
      </w:r>
      <w:r w:rsidRPr="00245205">
        <w:rPr>
          <w:rFonts w:asciiTheme="minorBidi" w:hAnsiTheme="minorBidi"/>
          <w:sz w:val="28"/>
          <w:cs/>
        </w:rPr>
        <w:t>) และการติดตั้งยังมีระบบการพักช่วง (</w:t>
      </w:r>
      <w:r w:rsidRPr="00245205">
        <w:rPr>
          <w:rFonts w:asciiTheme="minorBidi" w:hAnsiTheme="minorBidi"/>
          <w:sz w:val="28"/>
        </w:rPr>
        <w:t>Speed  adjuster</w:t>
      </w:r>
      <w:r w:rsidRPr="00245205">
        <w:rPr>
          <w:rFonts w:asciiTheme="minorBidi" w:hAnsiTheme="minorBidi"/>
          <w:sz w:val="28"/>
          <w:cs/>
        </w:rPr>
        <w:t>) และมีการแยกช่อง (</w:t>
      </w:r>
      <w:r w:rsidRPr="00245205">
        <w:rPr>
          <w:rFonts w:asciiTheme="minorBidi" w:hAnsiTheme="minorBidi"/>
          <w:sz w:val="28"/>
        </w:rPr>
        <w:t>Separator</w:t>
      </w:r>
      <w:r w:rsidRPr="00245205">
        <w:rPr>
          <w:rFonts w:asciiTheme="minorBidi" w:hAnsiTheme="minorBidi"/>
          <w:sz w:val="28"/>
          <w:cs/>
        </w:rPr>
        <w:t xml:space="preserve">)  ระหว่างพาเลตที่ </w:t>
      </w:r>
      <w:r w:rsidRPr="00245205">
        <w:rPr>
          <w:rFonts w:asciiTheme="minorBidi" w:hAnsiTheme="minorBidi"/>
          <w:sz w:val="28"/>
        </w:rPr>
        <w:t xml:space="preserve">1 </w:t>
      </w:r>
      <w:r w:rsidRPr="00245205">
        <w:rPr>
          <w:rFonts w:asciiTheme="minorBidi" w:hAnsiTheme="minorBidi"/>
          <w:sz w:val="28"/>
          <w:cs/>
        </w:rPr>
        <w:t xml:space="preserve">และ  </w:t>
      </w:r>
      <w:r w:rsidRPr="00245205">
        <w:rPr>
          <w:rFonts w:asciiTheme="minorBidi" w:hAnsiTheme="minorBidi"/>
          <w:sz w:val="28"/>
        </w:rPr>
        <w:t>2</w:t>
      </w:r>
    </w:p>
    <w:p w:rsidR="00D223A7" w:rsidRDefault="00D223A7" w:rsidP="00245205">
      <w:pPr>
        <w:spacing w:after="0"/>
        <w:rPr>
          <w:rFonts w:asciiTheme="minorBidi" w:hAnsiTheme="minorBidi"/>
          <w:sz w:val="28"/>
        </w:rPr>
      </w:pPr>
    </w:p>
    <w:p w:rsidR="00245205" w:rsidRPr="00245205" w:rsidRDefault="00D223A7" w:rsidP="00D223A7">
      <w:pPr>
        <w:spacing w:after="0"/>
        <w:jc w:val="center"/>
        <w:rPr>
          <w:rFonts w:asciiTheme="minorBidi" w:hAnsiTheme="minorBidi"/>
          <w:sz w:val="28"/>
        </w:rPr>
      </w:pPr>
      <w:r>
        <w:rPr>
          <w:rFonts w:asciiTheme="minorBidi" w:hAnsiTheme="minorBidi"/>
          <w:sz w:val="28"/>
        </w:rPr>
        <w:t>FLOW   RACK   &amp;  ROLLER  RACK</w:t>
      </w:r>
      <w:bookmarkStart w:id="0" w:name="_GoBack"/>
      <w:bookmarkEnd w:id="0"/>
    </w:p>
    <w:p w:rsidR="00B04429" w:rsidRPr="00245205" w:rsidRDefault="00245205" w:rsidP="00245205">
      <w:pPr>
        <w:spacing w:after="0"/>
        <w:rPr>
          <w:rFonts w:asciiTheme="minorBidi" w:hAnsiTheme="minorBidi"/>
          <w:sz w:val="28"/>
        </w:rPr>
      </w:pPr>
      <w:r>
        <w:rPr>
          <w:rFonts w:asciiTheme="minorBidi" w:hAnsiTheme="minorBidi"/>
          <w:sz w:val="28"/>
        </w:rPr>
        <w:tab/>
      </w:r>
      <w:r w:rsidR="003C343B" w:rsidRPr="00245205">
        <w:rPr>
          <w:rFonts w:asciiTheme="minorBidi" w:hAnsiTheme="minorBidi"/>
          <w:sz w:val="28"/>
        </w:rPr>
        <w:t>Pallet  live storage systems  are  designed  to  combine  compact  pallet  storage  with  the  best  possible  stock  rotation,</w:t>
      </w:r>
      <w:r w:rsidR="00B04429" w:rsidRPr="00245205">
        <w:rPr>
          <w:rFonts w:asciiTheme="minorBidi" w:hAnsiTheme="minorBidi"/>
          <w:sz w:val="28"/>
        </w:rPr>
        <w:t xml:space="preserve"> </w:t>
      </w:r>
      <w:r w:rsidR="003C343B" w:rsidRPr="00245205">
        <w:rPr>
          <w:rFonts w:asciiTheme="minorBidi" w:hAnsiTheme="minorBidi"/>
          <w:sz w:val="28"/>
        </w:rPr>
        <w:t xml:space="preserve"> by  achieving   a </w:t>
      </w:r>
      <w:r w:rsidR="005C61E8" w:rsidRPr="00245205">
        <w:rPr>
          <w:rFonts w:asciiTheme="minorBidi" w:hAnsiTheme="minorBidi"/>
          <w:sz w:val="28"/>
        </w:rPr>
        <w:t>“</w:t>
      </w:r>
      <w:r w:rsidR="003C343B" w:rsidRPr="00245205">
        <w:rPr>
          <w:rFonts w:asciiTheme="minorBidi" w:hAnsiTheme="minorBidi"/>
          <w:sz w:val="28"/>
        </w:rPr>
        <w:t xml:space="preserve"> first-in </w:t>
      </w:r>
      <w:r w:rsidR="003C343B" w:rsidRPr="00245205">
        <w:rPr>
          <w:rFonts w:asciiTheme="minorBidi" w:hAnsiTheme="minorBidi"/>
          <w:sz w:val="28"/>
          <w:cs/>
        </w:rPr>
        <w:t xml:space="preserve"> /  </w:t>
      </w:r>
      <w:r w:rsidR="003C343B" w:rsidRPr="00245205">
        <w:rPr>
          <w:rFonts w:asciiTheme="minorBidi" w:hAnsiTheme="minorBidi"/>
          <w:sz w:val="28"/>
        </w:rPr>
        <w:t>first-out</w:t>
      </w:r>
      <w:r w:rsidR="005C61E8" w:rsidRPr="00245205">
        <w:rPr>
          <w:rFonts w:asciiTheme="minorBidi" w:hAnsiTheme="minorBidi"/>
          <w:sz w:val="28"/>
        </w:rPr>
        <w:t>”</w:t>
      </w:r>
      <w:r w:rsidR="00B04429" w:rsidRPr="00245205">
        <w:rPr>
          <w:rFonts w:asciiTheme="minorBidi" w:hAnsiTheme="minorBidi"/>
          <w:sz w:val="28"/>
        </w:rPr>
        <w:t xml:space="preserve">  cycle.   Each</w:t>
      </w:r>
    </w:p>
    <w:p w:rsidR="00B04429" w:rsidRPr="00245205" w:rsidRDefault="00245205" w:rsidP="00245205">
      <w:pPr>
        <w:spacing w:after="0"/>
        <w:rPr>
          <w:rFonts w:asciiTheme="minorBidi" w:hAnsiTheme="minorBidi"/>
          <w:sz w:val="28"/>
        </w:rPr>
      </w:pPr>
      <w:r>
        <w:rPr>
          <w:rFonts w:asciiTheme="minorBidi" w:hAnsiTheme="minorBidi"/>
          <w:sz w:val="28"/>
        </w:rPr>
        <w:tab/>
      </w:r>
      <w:r w:rsidR="00B04429" w:rsidRPr="00245205">
        <w:rPr>
          <w:rFonts w:asciiTheme="minorBidi" w:hAnsiTheme="minorBidi"/>
          <w:sz w:val="28"/>
        </w:rPr>
        <w:t xml:space="preserve">Level  may  be  used  for  different  products.  Because  of  differing  pallet  loads  and  pallet  quality,  control  of  the speed  of   pallet   movement  within  the  system is  vital  for  this  type  of  racking  Smooth   operation  is  guaranteed  by the  correct  inclination  of  the roller  beds  and  the inclination  of   the  </w:t>
      </w:r>
      <w:r w:rsidR="005C61E8" w:rsidRPr="00245205">
        <w:rPr>
          <w:rFonts w:asciiTheme="minorBidi" w:hAnsiTheme="minorBidi"/>
          <w:sz w:val="28"/>
        </w:rPr>
        <w:t xml:space="preserve"> speed   adjuster  separator  between  the first  and  second  pallet.</w:t>
      </w:r>
    </w:p>
    <w:p w:rsidR="00B04429" w:rsidRPr="00245205" w:rsidRDefault="00C71CBE" w:rsidP="00245205">
      <w:pPr>
        <w:spacing w:after="0"/>
        <w:rPr>
          <w:rFonts w:asciiTheme="minorBidi" w:hAnsiTheme="minorBidi"/>
          <w:sz w:val="28"/>
        </w:rPr>
      </w:pPr>
      <w:r w:rsidRPr="00245205">
        <w:rPr>
          <w:rFonts w:asciiTheme="minorBidi" w:hAnsiTheme="minorBidi"/>
          <w:noProof/>
          <w:sz w:val="28"/>
        </w:rPr>
        <w:drawing>
          <wp:inline distT="0" distB="0" distL="0" distR="0">
            <wp:extent cx="1847850" cy="1533525"/>
            <wp:effectExtent l="19050" t="0" r="0" b="0"/>
            <wp:docPr id="1" name="Picture 1" descr="D:\Desktop\RS\flow  rack + roller  rack\Picture 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RS\flow  rack + roller  rack\Picture 213.jpg"/>
                    <pic:cNvPicPr>
                      <a:picLocks noChangeAspect="1" noChangeArrowheads="1"/>
                    </pic:cNvPicPr>
                  </pic:nvPicPr>
                  <pic:blipFill>
                    <a:blip r:embed="rId4" cstate="print"/>
                    <a:srcRect/>
                    <a:stretch>
                      <a:fillRect/>
                    </a:stretch>
                  </pic:blipFill>
                  <pic:spPr bwMode="auto">
                    <a:xfrm>
                      <a:off x="0" y="0"/>
                      <a:ext cx="1848372" cy="1533958"/>
                    </a:xfrm>
                    <a:prstGeom prst="rect">
                      <a:avLst/>
                    </a:prstGeom>
                    <a:noFill/>
                    <a:ln w="9525">
                      <a:noFill/>
                      <a:miter lim="800000"/>
                      <a:headEnd/>
                      <a:tailEnd/>
                    </a:ln>
                  </pic:spPr>
                </pic:pic>
              </a:graphicData>
            </a:graphic>
          </wp:inline>
        </w:drawing>
      </w:r>
      <w:r w:rsidRPr="00245205">
        <w:rPr>
          <w:rFonts w:asciiTheme="minorBidi" w:hAnsiTheme="minorBidi"/>
          <w:noProof/>
          <w:sz w:val="28"/>
        </w:rPr>
        <w:drawing>
          <wp:inline distT="0" distB="0" distL="0" distR="0">
            <wp:extent cx="1809750" cy="1533525"/>
            <wp:effectExtent l="19050" t="0" r="0" b="0"/>
            <wp:docPr id="2" name="Picture 2" descr="D:\Desktop\RS\flow  rack + roller  rack\Picture 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RS\flow  rack + roller  rack\Picture 214.jpg"/>
                    <pic:cNvPicPr>
                      <a:picLocks noChangeAspect="1" noChangeArrowheads="1"/>
                    </pic:cNvPicPr>
                  </pic:nvPicPr>
                  <pic:blipFill>
                    <a:blip r:embed="rId5" cstate="print"/>
                    <a:srcRect/>
                    <a:stretch>
                      <a:fillRect/>
                    </a:stretch>
                  </pic:blipFill>
                  <pic:spPr bwMode="auto">
                    <a:xfrm>
                      <a:off x="0" y="0"/>
                      <a:ext cx="1810260" cy="1533957"/>
                    </a:xfrm>
                    <a:prstGeom prst="rect">
                      <a:avLst/>
                    </a:prstGeom>
                    <a:noFill/>
                    <a:ln w="9525">
                      <a:noFill/>
                      <a:miter lim="800000"/>
                      <a:headEnd/>
                      <a:tailEnd/>
                    </a:ln>
                  </pic:spPr>
                </pic:pic>
              </a:graphicData>
            </a:graphic>
          </wp:inline>
        </w:drawing>
      </w:r>
      <w:r w:rsidRPr="00245205">
        <w:rPr>
          <w:rFonts w:asciiTheme="minorBidi" w:hAnsiTheme="minorBidi"/>
          <w:noProof/>
          <w:sz w:val="28"/>
        </w:rPr>
        <w:drawing>
          <wp:inline distT="0" distB="0" distL="0" distR="0">
            <wp:extent cx="1971675" cy="1539726"/>
            <wp:effectExtent l="19050" t="0" r="9525" b="0"/>
            <wp:docPr id="3" name="Picture 3" descr="D:\Desktop\RS\flow  rack + roller  rack\Picture 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RS\flow  rack + roller  rack\Picture 228.jpg"/>
                    <pic:cNvPicPr>
                      <a:picLocks noChangeAspect="1" noChangeArrowheads="1"/>
                    </pic:cNvPicPr>
                  </pic:nvPicPr>
                  <pic:blipFill>
                    <a:blip r:embed="rId6" cstate="print"/>
                    <a:srcRect/>
                    <a:stretch>
                      <a:fillRect/>
                    </a:stretch>
                  </pic:blipFill>
                  <pic:spPr bwMode="auto">
                    <a:xfrm>
                      <a:off x="0" y="0"/>
                      <a:ext cx="1976725" cy="1543670"/>
                    </a:xfrm>
                    <a:prstGeom prst="rect">
                      <a:avLst/>
                    </a:prstGeom>
                    <a:noFill/>
                    <a:ln w="9525">
                      <a:noFill/>
                      <a:miter lim="800000"/>
                      <a:headEnd/>
                      <a:tailEnd/>
                    </a:ln>
                  </pic:spPr>
                </pic:pic>
              </a:graphicData>
            </a:graphic>
          </wp:inline>
        </w:drawing>
      </w:r>
    </w:p>
    <w:p w:rsidR="006E7C10" w:rsidRPr="00245205" w:rsidRDefault="006E7C10" w:rsidP="00245205">
      <w:pPr>
        <w:spacing w:after="0"/>
        <w:jc w:val="center"/>
        <w:rPr>
          <w:rFonts w:asciiTheme="minorBidi" w:hAnsiTheme="minorBidi"/>
          <w:sz w:val="28"/>
        </w:rPr>
      </w:pPr>
    </w:p>
    <w:p w:rsidR="006E7C10" w:rsidRPr="00245205" w:rsidRDefault="006E7C10" w:rsidP="00245205">
      <w:pPr>
        <w:spacing w:after="0"/>
        <w:jc w:val="center"/>
        <w:rPr>
          <w:rFonts w:asciiTheme="minorBidi" w:hAnsiTheme="minorBidi"/>
          <w:sz w:val="28"/>
        </w:rPr>
      </w:pPr>
    </w:p>
    <w:p w:rsidR="006E7C10" w:rsidRPr="00245205" w:rsidRDefault="006E7C10" w:rsidP="00245205">
      <w:pPr>
        <w:spacing w:after="0"/>
        <w:jc w:val="center"/>
        <w:rPr>
          <w:rFonts w:asciiTheme="minorBidi" w:hAnsiTheme="minorBidi"/>
          <w:sz w:val="28"/>
        </w:rPr>
      </w:pPr>
    </w:p>
    <w:sectPr w:rsidR="006E7C10" w:rsidRPr="00245205" w:rsidSect="00AE16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2"/>
  </w:compat>
  <w:rsids>
    <w:rsidRoot w:val="006E7C10"/>
    <w:rsid w:val="00245205"/>
    <w:rsid w:val="003C343B"/>
    <w:rsid w:val="005C61E8"/>
    <w:rsid w:val="006E7C10"/>
    <w:rsid w:val="00AE16EF"/>
    <w:rsid w:val="00B04429"/>
    <w:rsid w:val="00C705DA"/>
    <w:rsid w:val="00C71CBE"/>
    <w:rsid w:val="00D223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7AFF2-111E-4F22-9DB3-6D832D24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CB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71CBE"/>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168</Words>
  <Characters>962</Characters>
  <Application>Microsoft Office Word</Application>
  <DocSecurity>0</DocSecurity>
  <Lines>8</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DarkOS</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DarkUser</dc:creator>
  <cp:keywords/>
  <dc:description/>
  <cp:lastModifiedBy>Phunnita youngcharoen</cp:lastModifiedBy>
  <cp:revision>4</cp:revision>
  <dcterms:created xsi:type="dcterms:W3CDTF">2014-10-28T04:31:00Z</dcterms:created>
  <dcterms:modified xsi:type="dcterms:W3CDTF">2014-10-30T04:10:00Z</dcterms:modified>
</cp:coreProperties>
</file>